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46" w:rsidRPr="00974946" w:rsidRDefault="00974946" w:rsidP="00974946">
      <w:pPr>
        <w:spacing w:after="0" w:line="240" w:lineRule="auto"/>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223"/>
        <w:gridCol w:w="2190"/>
        <w:gridCol w:w="2099"/>
        <w:gridCol w:w="1354"/>
        <w:gridCol w:w="1259"/>
        <w:gridCol w:w="1511"/>
        <w:gridCol w:w="1502"/>
      </w:tblGrid>
      <w:tr w:rsidR="00974946" w:rsidRPr="00974946" w:rsidTr="0026399D">
        <w:trPr>
          <w:trHeight w:val="315"/>
        </w:trPr>
        <w:tc>
          <w:tcPr>
            <w:tcW w:w="4512" w:type="dxa"/>
            <w:gridSpan w:val="3"/>
            <w:tcBorders>
              <w:top w:val="nil"/>
              <w:left w:val="nil"/>
              <w:bottom w:val="nil"/>
              <w:right w:val="nil"/>
            </w:tcBorders>
            <w:shd w:val="clear" w:color="auto" w:fill="auto"/>
            <w:noWrap/>
            <w:vAlign w:val="bottom"/>
          </w:tcPr>
          <w:p w:rsidR="00974946" w:rsidRPr="00974946" w:rsidRDefault="00974946" w:rsidP="00974946">
            <w:pPr>
              <w:spacing w:after="0" w:line="240" w:lineRule="auto"/>
              <w:jc w:val="center"/>
              <w:rPr>
                <w:rFonts w:ascii="Times New Roman" w:eastAsia="Times New Roman" w:hAnsi="Times New Roman" w:cs="Times New Roman"/>
                <w:b/>
                <w:bCs/>
                <w:sz w:val="24"/>
                <w:szCs w:val="24"/>
              </w:rPr>
            </w:pPr>
            <w:r w:rsidRPr="00974946">
              <w:rPr>
                <w:rFonts w:ascii="Times New Roman" w:eastAsia="Times New Roman" w:hAnsi="Times New Roman" w:cs="Times New Roman"/>
                <w:b/>
                <w:sz w:val="24"/>
                <w:szCs w:val="24"/>
                <w:lang w:val="nl-NL"/>
              </w:rPr>
              <w:t>CÔNG TY CỔ PHẦN KHU CÔNG NGHIỆP CAO SU BÌNH LONG</w:t>
            </w:r>
          </w:p>
        </w:tc>
        <w:tc>
          <w:tcPr>
            <w:tcW w:w="5626" w:type="dxa"/>
            <w:gridSpan w:val="4"/>
            <w:tcBorders>
              <w:top w:val="nil"/>
              <w:left w:val="nil"/>
              <w:bottom w:val="nil"/>
              <w:right w:val="nil"/>
            </w:tcBorders>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rPr>
              <w:t>CỘNG HOÀ XÃ HỘI CHỦ NGHĨA VIỆT NAM</w:t>
            </w:r>
          </w:p>
          <w:p w:rsidR="00974946" w:rsidRPr="00974946" w:rsidRDefault="00974946" w:rsidP="00974946">
            <w:pPr>
              <w:spacing w:after="0" w:line="240" w:lineRule="auto"/>
              <w:jc w:val="center"/>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u w:val="single"/>
              </w:rPr>
              <w:t>Độc lập - Tự do - Hạnh phúc</w:t>
            </w:r>
          </w:p>
        </w:tc>
      </w:tr>
      <w:tr w:rsidR="00974946" w:rsidRPr="00974946" w:rsidTr="0026399D">
        <w:trPr>
          <w:trHeight w:val="300"/>
        </w:trPr>
        <w:tc>
          <w:tcPr>
            <w:tcW w:w="4512" w:type="dxa"/>
            <w:gridSpan w:val="3"/>
            <w:tcBorders>
              <w:top w:val="nil"/>
              <w:left w:val="nil"/>
              <w:bottom w:val="nil"/>
              <w:right w:val="nil"/>
            </w:tcBorders>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sz w:val="20"/>
                <w:szCs w:val="20"/>
              </w:rPr>
            </w:pPr>
            <w:r w:rsidRPr="00974946">
              <w:rPr>
                <w:rFonts w:ascii="Times New Roman" w:eastAsia="Times New Roman" w:hAnsi="Times New Roman" w:cs="Times New Roman"/>
                <w:szCs w:val="28"/>
                <w:lang w:val="en-AU"/>
              </w:rPr>
              <w:t xml:space="preserve">Địa chỉ: </w:t>
            </w:r>
            <w:r w:rsidRPr="00974946">
              <w:rPr>
                <w:rFonts w:ascii="Times New Roman" w:eastAsia="Times New Roman" w:hAnsi="Times New Roman" w:cs="Times New Roman"/>
                <w:szCs w:val="24"/>
                <w:lang w:val="vi-VN"/>
              </w:rPr>
              <w:t>Khu phố 3A, Phường Minh Hưng, Thị xã Chơn Thành, Tỉnh Bình Phước, Việt Nam.</w:t>
            </w:r>
          </w:p>
        </w:tc>
        <w:tc>
          <w:tcPr>
            <w:tcW w:w="1354"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r>
      <w:tr w:rsidR="00974946" w:rsidRPr="00974946" w:rsidTr="0026399D">
        <w:trPr>
          <w:trHeight w:val="315"/>
        </w:trPr>
        <w:tc>
          <w:tcPr>
            <w:tcW w:w="2413" w:type="dxa"/>
            <w:gridSpan w:val="2"/>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rPr>
            </w:pPr>
          </w:p>
        </w:tc>
        <w:tc>
          <w:tcPr>
            <w:tcW w:w="2099"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5626" w:type="dxa"/>
            <w:gridSpan w:val="4"/>
            <w:tcBorders>
              <w:top w:val="nil"/>
              <w:left w:val="nil"/>
              <w:bottom w:val="nil"/>
              <w:right w:val="nil"/>
            </w:tcBorders>
            <w:shd w:val="clear" w:color="auto" w:fill="auto"/>
            <w:noWrap/>
            <w:vAlign w:val="bottom"/>
            <w:hideMark/>
          </w:tcPr>
          <w:p w:rsidR="00974946" w:rsidRPr="00974946" w:rsidRDefault="00974946" w:rsidP="00C84A16">
            <w:pPr>
              <w:spacing w:after="0" w:line="240" w:lineRule="auto"/>
              <w:jc w:val="center"/>
              <w:rPr>
                <w:rFonts w:ascii="Times New Roman" w:eastAsia="Times New Roman" w:hAnsi="Times New Roman" w:cs="Times New Roman"/>
                <w:i/>
                <w:sz w:val="24"/>
                <w:szCs w:val="24"/>
                <w:lang w:val="vi-VN"/>
              </w:rPr>
            </w:pPr>
            <w:r w:rsidRPr="00974946">
              <w:rPr>
                <w:rFonts w:ascii="Times New Roman" w:eastAsia="Times New Roman" w:hAnsi="Times New Roman" w:cs="Times New Roman"/>
                <w:i/>
                <w:sz w:val="24"/>
                <w:szCs w:val="24"/>
                <w:lang w:val="vi-VN"/>
              </w:rPr>
              <w:t>Bình Phước</w:t>
            </w:r>
            <w:r w:rsidRPr="00974946">
              <w:rPr>
                <w:rFonts w:ascii="Times New Roman" w:eastAsia="Times New Roman" w:hAnsi="Times New Roman" w:cs="Times New Roman"/>
                <w:i/>
                <w:sz w:val="24"/>
                <w:szCs w:val="24"/>
              </w:rPr>
              <w:t xml:space="preserve">, ngày ….. tháng </w:t>
            </w:r>
            <w:r w:rsidR="00C84A16">
              <w:rPr>
                <w:rFonts w:ascii="Times New Roman" w:eastAsia="Times New Roman" w:hAnsi="Times New Roman" w:cs="Times New Roman"/>
                <w:i/>
                <w:sz w:val="24"/>
                <w:szCs w:val="24"/>
              </w:rPr>
              <w:t xml:space="preserve">     </w:t>
            </w:r>
            <w:r w:rsidRPr="00974946">
              <w:rPr>
                <w:rFonts w:ascii="Times New Roman" w:eastAsia="Times New Roman" w:hAnsi="Times New Roman" w:cs="Times New Roman"/>
                <w:i/>
                <w:sz w:val="24"/>
                <w:szCs w:val="24"/>
              </w:rPr>
              <w:t>năm 20</w:t>
            </w:r>
            <w:r w:rsidRPr="00974946">
              <w:rPr>
                <w:rFonts w:ascii="Times New Roman" w:eastAsia="Times New Roman" w:hAnsi="Times New Roman" w:cs="Times New Roman"/>
                <w:i/>
                <w:sz w:val="24"/>
                <w:szCs w:val="24"/>
                <w:lang w:val="vi-VN"/>
              </w:rPr>
              <w:t>23</w:t>
            </w:r>
          </w:p>
        </w:tc>
      </w:tr>
      <w:tr w:rsidR="00974946" w:rsidRPr="00974946" w:rsidTr="0026399D">
        <w:trPr>
          <w:trHeight w:val="300"/>
        </w:trPr>
        <w:tc>
          <w:tcPr>
            <w:tcW w:w="223"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190"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099"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r>
      <w:tr w:rsidR="00974946" w:rsidRPr="00974946" w:rsidTr="0026399D">
        <w:trPr>
          <w:trHeight w:val="315"/>
        </w:trPr>
        <w:tc>
          <w:tcPr>
            <w:tcW w:w="223" w:type="dxa"/>
            <w:tcBorders>
              <w:top w:val="nil"/>
              <w:left w:val="nil"/>
              <w:bottom w:val="nil"/>
              <w:right w:val="nil"/>
            </w:tcBorders>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rPr>
            </w:pPr>
          </w:p>
        </w:tc>
        <w:tc>
          <w:tcPr>
            <w:tcW w:w="9915" w:type="dxa"/>
            <w:gridSpan w:val="6"/>
            <w:tcBorders>
              <w:top w:val="nil"/>
              <w:left w:val="nil"/>
              <w:bottom w:val="nil"/>
              <w:right w:val="nil"/>
            </w:tcBorders>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rPr>
              <w:t>GIẤY ĐỀ NGHỊ CHUYỂN NHƯỢNG QUYỀN MUA CHỨNG KHOÁN</w:t>
            </w:r>
          </w:p>
        </w:tc>
      </w:tr>
    </w:tbl>
    <w:p w:rsidR="00974946" w:rsidRPr="00974946" w:rsidRDefault="00974946" w:rsidP="00974946">
      <w:pPr>
        <w:spacing w:after="0" w:line="240" w:lineRule="auto"/>
        <w:jc w:val="center"/>
        <w:rPr>
          <w:rFonts w:ascii="Times New Roman" w:eastAsia="Times New Roman" w:hAnsi="Times New Roman" w:cs="Times New Roman"/>
          <w:sz w:val="24"/>
          <w:szCs w:val="24"/>
        </w:rPr>
      </w:pPr>
      <w:r w:rsidRPr="00974946">
        <w:rPr>
          <w:rFonts w:ascii="Times New Roman" w:eastAsia="Times New Roman" w:hAnsi="Times New Roman" w:cs="Times New Roman"/>
          <w:color w:val="000000"/>
        </w:rPr>
        <w:t>(</w:t>
      </w:r>
      <w:proofErr w:type="gramStart"/>
      <w:r w:rsidRPr="00974946">
        <w:rPr>
          <w:rFonts w:ascii="Times New Roman" w:eastAsia="Times New Roman" w:hAnsi="Times New Roman" w:cs="Times New Roman"/>
          <w:color w:val="000000"/>
        </w:rPr>
        <w:t>dành</w:t>
      </w:r>
      <w:proofErr w:type="gramEnd"/>
      <w:r w:rsidRPr="00974946">
        <w:rPr>
          <w:rFonts w:ascii="Times New Roman" w:eastAsia="Times New Roman" w:hAnsi="Times New Roman" w:cs="Times New Roman"/>
          <w:color w:val="000000"/>
        </w:rPr>
        <w:t xml:space="preserve"> cho cổ đông thực hiện quyền chuyển nhượng tại CTCP Khu công nghiệp Cao su Bình Long)</w:t>
      </w:r>
    </w:p>
    <w:tbl>
      <w:tblPr>
        <w:tblW w:w="9910" w:type="dxa"/>
        <w:tblInd w:w="108" w:type="dxa"/>
        <w:tblLook w:val="04A0" w:firstRow="1" w:lastRow="0" w:firstColumn="1" w:lastColumn="0" w:noHBand="0" w:noVBand="1"/>
      </w:tblPr>
      <w:tblGrid>
        <w:gridCol w:w="223"/>
        <w:gridCol w:w="2297"/>
        <w:gridCol w:w="1556"/>
        <w:gridCol w:w="22"/>
        <w:gridCol w:w="1332"/>
        <w:gridCol w:w="22"/>
        <w:gridCol w:w="1237"/>
        <w:gridCol w:w="22"/>
        <w:gridCol w:w="1489"/>
        <w:gridCol w:w="22"/>
        <w:gridCol w:w="1688"/>
      </w:tblGrid>
      <w:tr w:rsidR="00974946" w:rsidRPr="00974946" w:rsidTr="0026399D">
        <w:trPr>
          <w:trHeight w:val="411"/>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u w:val="single"/>
              </w:rPr>
            </w:pPr>
            <w:r w:rsidRPr="00974946">
              <w:rPr>
                <w:rFonts w:ascii="Times New Roman" w:eastAsia="Times New Roman" w:hAnsi="Times New Roman" w:cs="Times New Roman"/>
                <w:b/>
                <w:bCs/>
                <w:sz w:val="24"/>
                <w:szCs w:val="24"/>
                <w:u w:val="single"/>
              </w:rPr>
              <w:t xml:space="preserve">Kính gửi: </w:t>
            </w:r>
          </w:p>
        </w:tc>
        <w:tc>
          <w:tcPr>
            <w:tcW w:w="5834" w:type="dxa"/>
            <w:gridSpan w:val="8"/>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lang w:val="vi-VN"/>
              </w:rPr>
            </w:pPr>
            <w:r w:rsidRPr="00974946">
              <w:rPr>
                <w:rFonts w:ascii="Times New Roman" w:eastAsia="Times New Roman" w:hAnsi="Times New Roman" w:cs="Times New Roman"/>
                <w:b/>
                <w:bCs/>
                <w:sz w:val="24"/>
                <w:szCs w:val="24"/>
              </w:rPr>
              <w:t xml:space="preserve">Công ty Cổ phần </w:t>
            </w:r>
            <w:r w:rsidRPr="00974946">
              <w:rPr>
                <w:rFonts w:ascii="Times New Roman" w:eastAsia="Times New Roman" w:hAnsi="Times New Roman" w:cs="Times New Roman"/>
                <w:b/>
                <w:bCs/>
                <w:sz w:val="24"/>
                <w:szCs w:val="24"/>
                <w:lang w:val="vi-VN"/>
              </w:rPr>
              <w:t>Khu công nghiệp Cao su Bình Long</w:t>
            </w:r>
          </w:p>
        </w:tc>
      </w:tr>
      <w:tr w:rsidR="00974946" w:rsidRPr="00974946" w:rsidTr="0026399D">
        <w:trPr>
          <w:trHeight w:val="19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710"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r>
      <w:tr w:rsidR="00974946" w:rsidRPr="00974946" w:rsidTr="0026399D">
        <w:trPr>
          <w:trHeight w:val="315"/>
        </w:trPr>
        <w:tc>
          <w:tcPr>
            <w:tcW w:w="4098" w:type="dxa"/>
            <w:gridSpan w:val="4"/>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rPr>
              <w:t>1. Bên chuyển nhượng:</w:t>
            </w: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688"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Họ tên:</w:t>
            </w:r>
          </w:p>
        </w:tc>
        <w:tc>
          <w:tcPr>
            <w:tcW w:w="7390" w:type="dxa"/>
            <w:gridSpan w:val="9"/>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Số ĐKSH:</w:t>
            </w: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Ngày cấp:</w:t>
            </w: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Nơi cấp:</w:t>
            </w:r>
          </w:p>
        </w:tc>
        <w:tc>
          <w:tcPr>
            <w:tcW w:w="1710"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Địa chỉ:</w:t>
            </w:r>
          </w:p>
        </w:tc>
        <w:tc>
          <w:tcPr>
            <w:tcW w:w="7390" w:type="dxa"/>
            <w:gridSpan w:val="9"/>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19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7390" w:type="dxa"/>
            <w:gridSpan w:val="9"/>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9687" w:type="dxa"/>
            <w:gridSpan w:val="10"/>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Quốc tịch:</w:t>
            </w:r>
          </w:p>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Chuyển nhượng quyền mua chứng khoán sau:</w:t>
            </w:r>
          </w:p>
        </w:tc>
      </w:tr>
      <w:tr w:rsidR="00974946" w:rsidRPr="00974946" w:rsidTr="0026399D">
        <w:trPr>
          <w:trHeight w:val="772"/>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974946" w:rsidP="00974946">
            <w:pPr>
              <w:spacing w:after="0" w:line="240" w:lineRule="auto"/>
              <w:jc w:val="center"/>
              <w:rPr>
                <w:rFonts w:ascii="Times New Roman" w:eastAsia="Times New Roman" w:hAnsi="Times New Roman" w:cs="Times New Roman"/>
                <w:b/>
                <w:bCs/>
                <w:szCs w:val="24"/>
              </w:rPr>
            </w:pPr>
            <w:r w:rsidRPr="00974946">
              <w:rPr>
                <w:rFonts w:ascii="Times New Roman" w:eastAsia="Times New Roman" w:hAnsi="Times New Roman" w:cs="Times New Roman"/>
                <w:b/>
                <w:bCs/>
                <w:szCs w:val="24"/>
              </w:rPr>
              <w:t>Tên chứng khoán</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jc w:val="center"/>
              <w:rPr>
                <w:rFonts w:ascii="Times New Roman" w:eastAsia="Times New Roman" w:hAnsi="Times New Roman" w:cs="Times New Roman"/>
                <w:b/>
                <w:bCs/>
                <w:szCs w:val="24"/>
              </w:rPr>
            </w:pPr>
            <w:r w:rsidRPr="00974946">
              <w:rPr>
                <w:rFonts w:ascii="Times New Roman" w:eastAsia="Times New Roman" w:hAnsi="Times New Roman" w:cs="Times New Roman"/>
                <w:b/>
                <w:bCs/>
                <w:szCs w:val="24"/>
              </w:rPr>
              <w:t>Mã CK</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974946" w:rsidP="00974946">
            <w:pPr>
              <w:spacing w:after="0" w:line="240" w:lineRule="auto"/>
              <w:jc w:val="center"/>
              <w:rPr>
                <w:rFonts w:ascii="Times New Roman" w:eastAsia="Times New Roman" w:hAnsi="Times New Roman" w:cs="Times New Roman"/>
                <w:b/>
                <w:bCs/>
                <w:szCs w:val="24"/>
              </w:rPr>
            </w:pPr>
            <w:r w:rsidRPr="00974946">
              <w:rPr>
                <w:rFonts w:ascii="Times New Roman" w:eastAsia="Times New Roman" w:hAnsi="Times New Roman" w:cs="Times New Roman"/>
                <w:b/>
                <w:bCs/>
                <w:szCs w:val="24"/>
              </w:rPr>
              <w:t>SL quyền mua sở hữu</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974946" w:rsidP="00974946">
            <w:pPr>
              <w:spacing w:after="0" w:line="240" w:lineRule="auto"/>
              <w:jc w:val="center"/>
              <w:rPr>
                <w:rFonts w:ascii="Times New Roman" w:eastAsia="Times New Roman" w:hAnsi="Times New Roman" w:cs="Times New Roman"/>
                <w:b/>
                <w:bCs/>
                <w:szCs w:val="24"/>
              </w:rPr>
            </w:pPr>
            <w:r w:rsidRPr="00974946">
              <w:rPr>
                <w:rFonts w:ascii="Times New Roman" w:eastAsia="Times New Roman" w:hAnsi="Times New Roman" w:cs="Times New Roman"/>
                <w:b/>
                <w:bCs/>
                <w:szCs w:val="24"/>
              </w:rPr>
              <w:t>SL quyền mua chuyển nhượng</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974946" w:rsidP="00974946">
            <w:pPr>
              <w:spacing w:after="0" w:line="240" w:lineRule="auto"/>
              <w:jc w:val="center"/>
              <w:rPr>
                <w:rFonts w:ascii="Times New Roman" w:eastAsia="Times New Roman" w:hAnsi="Times New Roman" w:cs="Times New Roman"/>
                <w:b/>
                <w:bCs/>
                <w:szCs w:val="24"/>
              </w:rPr>
            </w:pPr>
            <w:r w:rsidRPr="00974946">
              <w:rPr>
                <w:rFonts w:ascii="Times New Roman" w:eastAsia="Times New Roman" w:hAnsi="Times New Roman" w:cs="Times New Roman"/>
                <w:b/>
                <w:bCs/>
                <w:szCs w:val="24"/>
              </w:rPr>
              <w:t>SL quyền mua còn lại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C84A16" w:rsidP="00974946">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Giá chuyển nhượng quyền mua</w:t>
            </w:r>
          </w:p>
        </w:tc>
      </w:tr>
      <w:tr w:rsidR="00974946" w:rsidRPr="00974946" w:rsidTr="0026399D">
        <w:trPr>
          <w:trHeight w:val="597"/>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946" w:rsidRPr="00974946" w:rsidRDefault="00974946" w:rsidP="00974946">
            <w:pPr>
              <w:spacing w:after="0" w:line="240" w:lineRule="auto"/>
              <w:jc w:val="center"/>
              <w:rPr>
                <w:rFonts w:ascii="Times New Roman" w:eastAsia="Times New Roman" w:hAnsi="Times New Roman" w:cs="Times New Roman"/>
                <w:lang w:val="vi-VN"/>
              </w:rPr>
            </w:pPr>
            <w:r w:rsidRPr="00974946">
              <w:rPr>
                <w:rFonts w:ascii="Times New Roman" w:eastAsia="Times New Roman" w:hAnsi="Times New Roman" w:cs="Times New Roman"/>
              </w:rPr>
              <w:t xml:space="preserve">Cổ phiếu Công ty </w:t>
            </w:r>
            <w:r w:rsidRPr="00974946">
              <w:rPr>
                <w:rFonts w:ascii="Times New Roman" w:eastAsia="Times New Roman" w:hAnsi="Times New Roman" w:cs="Times New Roman"/>
                <w:lang w:val="vi-VN"/>
              </w:rPr>
              <w:t>C</w:t>
            </w:r>
            <w:r w:rsidRPr="00974946">
              <w:rPr>
                <w:rFonts w:ascii="Times New Roman" w:eastAsia="Times New Roman" w:hAnsi="Times New Roman" w:cs="Times New Roman"/>
              </w:rPr>
              <w:t xml:space="preserve">ổ phần </w:t>
            </w:r>
            <w:r w:rsidRPr="00974946">
              <w:rPr>
                <w:rFonts w:ascii="Times New Roman" w:eastAsia="Times New Roman" w:hAnsi="Times New Roman" w:cs="Times New Roman"/>
                <w:lang w:val="vi-VN"/>
              </w:rPr>
              <w:t>Khu công nghiệp Cao su Bình Long</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jc w:val="center"/>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MH3</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                 -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w:t>
            </w:r>
          </w:p>
        </w:tc>
      </w:tr>
      <w:tr w:rsidR="00974946" w:rsidRPr="00974946" w:rsidTr="0026399D">
        <w:trPr>
          <w:trHeight w:val="407"/>
        </w:trPr>
        <w:tc>
          <w:tcPr>
            <w:tcW w:w="4098" w:type="dxa"/>
            <w:gridSpan w:val="4"/>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rPr>
              <w:t>2. Bên nhận chuyển nhượng:</w:t>
            </w: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1688"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b/>
                <w:bCs/>
                <w:sz w:val="24"/>
                <w:szCs w:val="24"/>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Họ tên: </w:t>
            </w:r>
          </w:p>
        </w:tc>
        <w:tc>
          <w:tcPr>
            <w:tcW w:w="7390" w:type="dxa"/>
            <w:gridSpan w:val="9"/>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Số ĐKSH/CMND:</w:t>
            </w: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Ngày cấp:</w:t>
            </w: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Nơi cấp:</w:t>
            </w:r>
          </w:p>
        </w:tc>
        <w:tc>
          <w:tcPr>
            <w:tcW w:w="1710"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Địa chỉ:</w:t>
            </w:r>
          </w:p>
        </w:tc>
        <w:tc>
          <w:tcPr>
            <w:tcW w:w="7390" w:type="dxa"/>
            <w:gridSpan w:val="9"/>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Quốc tịch:</w:t>
            </w: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c>
          <w:tcPr>
            <w:tcW w:w="5834" w:type="dxa"/>
            <w:gridSpan w:val="8"/>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p>
        </w:tc>
      </w:tr>
      <w:tr w:rsidR="00974946" w:rsidRPr="00974946" w:rsidTr="0026399D">
        <w:trPr>
          <w:trHeight w:val="315"/>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3875" w:type="dxa"/>
            <w:gridSpan w:val="3"/>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Số tài khoản lưu ký:</w:t>
            </w: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688"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r>
      <w:tr w:rsidR="00974946" w:rsidRPr="00974946" w:rsidTr="0026399D">
        <w:trPr>
          <w:trHeight w:val="660"/>
        </w:trPr>
        <w:tc>
          <w:tcPr>
            <w:tcW w:w="9910" w:type="dxa"/>
            <w:gridSpan w:val="11"/>
            <w:shd w:val="clear" w:color="auto" w:fill="auto"/>
            <w:vAlign w:val="bottom"/>
            <w:hideMark/>
          </w:tcPr>
          <w:p w:rsidR="00974946" w:rsidRPr="00974946" w:rsidRDefault="00974946" w:rsidP="00974946">
            <w:pPr>
              <w:spacing w:after="0" w:line="240" w:lineRule="auto"/>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Kính đề nghị Công ty Cổ phần </w:t>
            </w:r>
            <w:r w:rsidRPr="00974946">
              <w:rPr>
                <w:rFonts w:ascii="Times New Roman" w:eastAsia="Times New Roman" w:hAnsi="Times New Roman" w:cs="Times New Roman"/>
                <w:sz w:val="24"/>
                <w:szCs w:val="24"/>
                <w:lang w:val="vi-VN"/>
              </w:rPr>
              <w:t>Khu công nghiệp Cao su Bình Long</w:t>
            </w:r>
            <w:r w:rsidRPr="00974946">
              <w:rPr>
                <w:rFonts w:ascii="Times New Roman" w:eastAsia="Times New Roman" w:hAnsi="Times New Roman" w:cs="Times New Roman"/>
                <w:sz w:val="24"/>
                <w:szCs w:val="24"/>
              </w:rPr>
              <w:t xml:space="preserve"> xác nhận đề nghị chuyển nhượng quyền mua chứng khoán trên.</w:t>
            </w:r>
          </w:p>
          <w:p w:rsidR="00974946" w:rsidRPr="00974946" w:rsidRDefault="00974946" w:rsidP="00974946">
            <w:pPr>
              <w:spacing w:after="0" w:line="240" w:lineRule="auto"/>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Chúng tôi cam kết:</w:t>
            </w:r>
          </w:p>
          <w:p w:rsidR="00974946" w:rsidRPr="00974946" w:rsidRDefault="00974946" w:rsidP="00974946">
            <w:pPr>
              <w:numPr>
                <w:ilvl w:val="0"/>
                <w:numId w:val="1"/>
              </w:numPr>
              <w:spacing w:after="0" w:line="240" w:lineRule="auto"/>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Số quyền mua đề nghị chuyển quyền sở hữu hoàn toàn thuộc quyền sở hữu và sử dụng hợp pháp của Bên chuyển nhượng và việc thanh toán tiền (nếu có) đối với số lượng quyền mua chuyển nhượng do hai bên tự thỏa thuận và thực hiện.</w:t>
            </w:r>
          </w:p>
          <w:p w:rsidR="00974946" w:rsidRPr="00974946" w:rsidRDefault="00974946" w:rsidP="00974946">
            <w:pPr>
              <w:numPr>
                <w:ilvl w:val="0"/>
                <w:numId w:val="1"/>
              </w:numPr>
              <w:spacing w:after="0" w:line="240" w:lineRule="auto"/>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Đã thực hiện công bố thông tin đầy đủ </w:t>
            </w:r>
            <w:proofErr w:type="gramStart"/>
            <w:r w:rsidRPr="00974946">
              <w:rPr>
                <w:rFonts w:ascii="Times New Roman" w:eastAsia="Times New Roman" w:hAnsi="Times New Roman" w:cs="Times New Roman"/>
                <w:sz w:val="24"/>
                <w:szCs w:val="24"/>
              </w:rPr>
              <w:t>theo</w:t>
            </w:r>
            <w:proofErr w:type="gramEnd"/>
            <w:r w:rsidRPr="00974946">
              <w:rPr>
                <w:rFonts w:ascii="Times New Roman" w:eastAsia="Times New Roman" w:hAnsi="Times New Roman" w:cs="Times New Roman"/>
                <w:sz w:val="24"/>
                <w:szCs w:val="24"/>
              </w:rPr>
              <w:t xml:space="preserve"> quy định của pháp luật (trường hợp thuộc đối tượng phải công bố thông tin) và nộp đầy đủ thuế, phí theo quy định của pháp luật (nếu có).</w:t>
            </w:r>
          </w:p>
          <w:p w:rsidR="00974946" w:rsidRPr="00974946" w:rsidRDefault="00974946" w:rsidP="00974946">
            <w:pPr>
              <w:numPr>
                <w:ilvl w:val="0"/>
                <w:numId w:val="1"/>
              </w:numPr>
              <w:spacing w:after="0" w:line="240" w:lineRule="auto"/>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Chịu hoàn toàn trách nhiệm về giao dịch đề nghị chuyển nhượng này và tự giải quyết nếu có phát sinh tranh chấp.</w:t>
            </w:r>
          </w:p>
        </w:tc>
      </w:tr>
      <w:tr w:rsidR="00974946" w:rsidRPr="00974946" w:rsidTr="0026399D">
        <w:trPr>
          <w:trHeight w:val="300"/>
        </w:trPr>
        <w:tc>
          <w:tcPr>
            <w:tcW w:w="4098" w:type="dxa"/>
            <w:gridSpan w:val="4"/>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rPr>
            </w:pPr>
            <w:r w:rsidRPr="00974946">
              <w:rPr>
                <w:rFonts w:ascii="Times New Roman" w:eastAsia="Times New Roman" w:hAnsi="Times New Roman" w:cs="Times New Roman"/>
                <w:b/>
                <w:bCs/>
              </w:rPr>
              <w:t>BÊN CHUYỂN NHƯỢNG</w:t>
            </w: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rPr>
            </w:pPr>
          </w:p>
        </w:tc>
        <w:tc>
          <w:tcPr>
            <w:tcW w:w="4458" w:type="dxa"/>
            <w:gridSpan w:val="5"/>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rPr>
            </w:pPr>
            <w:r w:rsidRPr="00974946">
              <w:rPr>
                <w:rFonts w:ascii="Times New Roman" w:eastAsia="Times New Roman" w:hAnsi="Times New Roman" w:cs="Times New Roman"/>
                <w:b/>
                <w:bCs/>
              </w:rPr>
              <w:t>BÊN NHẬN CHUYỂN NHƯỢNG</w:t>
            </w:r>
          </w:p>
        </w:tc>
      </w:tr>
      <w:tr w:rsidR="00974946" w:rsidRPr="00974946" w:rsidTr="0026399D">
        <w:trPr>
          <w:trHeight w:val="300"/>
        </w:trPr>
        <w:tc>
          <w:tcPr>
            <w:tcW w:w="4098" w:type="dxa"/>
            <w:gridSpan w:val="4"/>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sz w:val="20"/>
                <w:szCs w:val="20"/>
              </w:rPr>
            </w:pPr>
            <w:r w:rsidRPr="00974946">
              <w:rPr>
                <w:rFonts w:ascii="Times New Roman" w:eastAsia="Times New Roman" w:hAnsi="Times New Roman" w:cs="Times New Roman"/>
                <w:sz w:val="20"/>
                <w:szCs w:val="20"/>
              </w:rPr>
              <w:t xml:space="preserve">     (Họ tên, chữ ký)</w:t>
            </w: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sz w:val="20"/>
                <w:szCs w:val="20"/>
              </w:rPr>
            </w:pPr>
          </w:p>
        </w:tc>
        <w:tc>
          <w:tcPr>
            <w:tcW w:w="4458" w:type="dxa"/>
            <w:gridSpan w:val="5"/>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sz w:val="20"/>
                <w:szCs w:val="20"/>
              </w:rPr>
            </w:pPr>
            <w:r w:rsidRPr="00974946">
              <w:rPr>
                <w:rFonts w:ascii="Times New Roman" w:eastAsia="Times New Roman" w:hAnsi="Times New Roman" w:cs="Times New Roman"/>
                <w:sz w:val="20"/>
                <w:szCs w:val="20"/>
              </w:rPr>
              <w:t xml:space="preserve">           (Họ tên, chữ ký)</w:t>
            </w:r>
          </w:p>
        </w:tc>
      </w:tr>
      <w:tr w:rsidR="00974946" w:rsidRPr="00974946" w:rsidTr="0026399D">
        <w:trPr>
          <w:trHeight w:val="300"/>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354" w:type="dxa"/>
            <w:gridSpan w:val="2"/>
            <w:shd w:val="clear" w:color="auto" w:fill="auto"/>
            <w:noWrap/>
            <w:vAlign w:val="bottom"/>
            <w:hideMark/>
          </w:tcPr>
          <w:p w:rsidR="00974946" w:rsidRDefault="00974946" w:rsidP="00974946">
            <w:pPr>
              <w:spacing w:after="0" w:line="240" w:lineRule="auto"/>
              <w:rPr>
                <w:rFonts w:ascii="Times New Roman" w:eastAsia="Times New Roman" w:hAnsi="Times New Roman" w:cs="Times New Roman"/>
                <w:color w:val="000000"/>
              </w:rPr>
            </w:pPr>
          </w:p>
          <w:p w:rsidR="00C84A16" w:rsidRPr="00974946" w:rsidRDefault="00C84A16" w:rsidP="00974946">
            <w:pPr>
              <w:spacing w:after="0" w:line="240" w:lineRule="auto"/>
              <w:rPr>
                <w:rFonts w:ascii="Times New Roman" w:eastAsia="Times New Roman" w:hAnsi="Times New Roman" w:cs="Times New Roman"/>
                <w:color w:val="000000"/>
              </w:rPr>
            </w:pPr>
            <w:bookmarkStart w:id="0" w:name="_GoBack"/>
            <w:bookmarkEnd w:id="0"/>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710"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r>
      <w:tr w:rsidR="00974946" w:rsidRPr="00974946" w:rsidTr="0026399D">
        <w:trPr>
          <w:trHeight w:val="300"/>
        </w:trPr>
        <w:tc>
          <w:tcPr>
            <w:tcW w:w="223"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2297"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56" w:type="dxa"/>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354"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259"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511"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c>
          <w:tcPr>
            <w:tcW w:w="1710" w:type="dxa"/>
            <w:gridSpan w:val="2"/>
            <w:shd w:val="clear" w:color="auto" w:fill="auto"/>
            <w:noWrap/>
            <w:vAlign w:val="bottom"/>
            <w:hideMark/>
          </w:tcPr>
          <w:p w:rsidR="00974946" w:rsidRPr="00974946" w:rsidRDefault="00974946" w:rsidP="00974946">
            <w:pPr>
              <w:spacing w:after="0" w:line="240" w:lineRule="auto"/>
              <w:rPr>
                <w:rFonts w:ascii="Times New Roman" w:eastAsia="Times New Roman" w:hAnsi="Times New Roman" w:cs="Times New Roman"/>
                <w:color w:val="000000"/>
              </w:rPr>
            </w:pPr>
          </w:p>
        </w:tc>
      </w:tr>
      <w:tr w:rsidR="00974946" w:rsidRPr="00974946" w:rsidTr="0026399D">
        <w:trPr>
          <w:trHeight w:val="330"/>
        </w:trPr>
        <w:tc>
          <w:tcPr>
            <w:tcW w:w="9910" w:type="dxa"/>
            <w:gridSpan w:val="11"/>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sz w:val="24"/>
                <w:szCs w:val="24"/>
              </w:rPr>
            </w:pPr>
          </w:p>
          <w:p w:rsidR="00974946" w:rsidRPr="00974946" w:rsidRDefault="00974946" w:rsidP="00974946">
            <w:pPr>
              <w:spacing w:after="0" w:line="240" w:lineRule="auto"/>
              <w:jc w:val="center"/>
              <w:rPr>
                <w:rFonts w:ascii="Times New Roman" w:eastAsia="Times New Roman" w:hAnsi="Times New Roman" w:cs="Times New Roman"/>
                <w:b/>
                <w:bCs/>
                <w:sz w:val="24"/>
                <w:szCs w:val="24"/>
                <w:lang w:val="vi-VN"/>
              </w:rPr>
            </w:pPr>
            <w:r w:rsidRPr="00974946">
              <w:rPr>
                <w:rFonts w:ascii="Times New Roman" w:eastAsia="Times New Roman" w:hAnsi="Times New Roman" w:cs="Times New Roman"/>
                <w:b/>
                <w:bCs/>
                <w:sz w:val="24"/>
                <w:szCs w:val="24"/>
              </w:rPr>
              <w:t xml:space="preserve">Xác nhận của Công ty </w:t>
            </w:r>
            <w:r w:rsidRPr="00974946">
              <w:rPr>
                <w:rFonts w:ascii="Times New Roman" w:eastAsia="Times New Roman" w:hAnsi="Times New Roman" w:cs="Times New Roman"/>
                <w:b/>
                <w:bCs/>
                <w:sz w:val="24"/>
                <w:szCs w:val="24"/>
                <w:lang w:val="vi-VN"/>
              </w:rPr>
              <w:t>C</w:t>
            </w:r>
            <w:r w:rsidRPr="00974946">
              <w:rPr>
                <w:rFonts w:ascii="Times New Roman" w:eastAsia="Times New Roman" w:hAnsi="Times New Roman" w:cs="Times New Roman"/>
                <w:b/>
                <w:bCs/>
                <w:sz w:val="24"/>
                <w:szCs w:val="24"/>
              </w:rPr>
              <w:t xml:space="preserve">ổ phần </w:t>
            </w:r>
            <w:r w:rsidRPr="00974946">
              <w:rPr>
                <w:rFonts w:ascii="Times New Roman" w:eastAsia="Times New Roman" w:hAnsi="Times New Roman" w:cs="Times New Roman"/>
                <w:b/>
                <w:bCs/>
                <w:sz w:val="24"/>
                <w:szCs w:val="24"/>
                <w:lang w:val="vi-VN"/>
              </w:rPr>
              <w:t>Khu công nghiệp Cao su Bình Long</w:t>
            </w:r>
          </w:p>
        </w:tc>
      </w:tr>
      <w:tr w:rsidR="00974946" w:rsidRPr="00974946" w:rsidTr="0026399D">
        <w:trPr>
          <w:trHeight w:val="315"/>
        </w:trPr>
        <w:tc>
          <w:tcPr>
            <w:tcW w:w="9910" w:type="dxa"/>
            <w:gridSpan w:val="11"/>
            <w:shd w:val="clear" w:color="auto" w:fill="auto"/>
            <w:noWrap/>
            <w:vAlign w:val="bottom"/>
            <w:hideMark/>
          </w:tcPr>
          <w:p w:rsidR="00974946" w:rsidRPr="00974946" w:rsidRDefault="00974946" w:rsidP="00974946">
            <w:pPr>
              <w:spacing w:after="0" w:line="240" w:lineRule="auto"/>
              <w:jc w:val="center"/>
              <w:rPr>
                <w:rFonts w:ascii="Times New Roman" w:eastAsia="Times New Roman" w:hAnsi="Times New Roman" w:cs="Times New Roman"/>
                <w:b/>
                <w:bCs/>
                <w:sz w:val="24"/>
                <w:szCs w:val="24"/>
              </w:rPr>
            </w:pPr>
            <w:r w:rsidRPr="00974946">
              <w:rPr>
                <w:rFonts w:ascii="Times New Roman" w:eastAsia="Times New Roman" w:hAnsi="Times New Roman" w:cs="Times New Roman"/>
                <w:b/>
                <w:bCs/>
                <w:sz w:val="24"/>
                <w:szCs w:val="24"/>
              </w:rPr>
              <w:t>Tổng Giám đốc</w:t>
            </w:r>
          </w:p>
        </w:tc>
      </w:tr>
    </w:tbl>
    <w:p w:rsidR="00974946" w:rsidRPr="00974946" w:rsidRDefault="00974946" w:rsidP="00974946">
      <w:pPr>
        <w:spacing w:after="0" w:line="360" w:lineRule="auto"/>
        <w:jc w:val="both"/>
        <w:rPr>
          <w:rFonts w:ascii="Times New Roman" w:eastAsia="Times New Roman" w:hAnsi="Times New Roman" w:cs="Times New Roman"/>
          <w:sz w:val="24"/>
          <w:szCs w:val="24"/>
          <w:lang w:val="nl-NL"/>
        </w:rPr>
      </w:pPr>
    </w:p>
    <w:p w:rsidR="00E860F9" w:rsidRDefault="00E860F9"/>
    <w:sectPr w:rsidR="00E860F9" w:rsidSect="008561CE">
      <w:footerReference w:type="default" r:id="rId8"/>
      <w:pgSz w:w="11907" w:h="16840" w:code="9"/>
      <w:pgMar w:top="851" w:right="851" w:bottom="567" w:left="102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71" w:rsidRDefault="00584C71">
      <w:pPr>
        <w:spacing w:after="0" w:line="240" w:lineRule="auto"/>
      </w:pPr>
      <w:r>
        <w:separator/>
      </w:r>
    </w:p>
  </w:endnote>
  <w:endnote w:type="continuationSeparator" w:id="0">
    <w:p w:rsidR="00584C71" w:rsidRDefault="0058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CE" w:rsidRPr="008561CE" w:rsidRDefault="00974946" w:rsidP="008561CE">
    <w:pPr>
      <w:pStyle w:val="Footer"/>
      <w:jc w:val="center"/>
    </w:pPr>
    <w:r w:rsidRPr="008561CE">
      <w:fldChar w:fldCharType="begin"/>
    </w:r>
    <w:r w:rsidRPr="008561CE">
      <w:instrText xml:space="preserve"> PAGE   \* MERGEFORMAT </w:instrText>
    </w:r>
    <w:r w:rsidRPr="008561CE">
      <w:fldChar w:fldCharType="separate"/>
    </w:r>
    <w:r w:rsidR="00C84A16">
      <w:rPr>
        <w:noProof/>
      </w:rPr>
      <w:t>1</w:t>
    </w:r>
    <w:r w:rsidRPr="008561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71" w:rsidRDefault="00584C71">
      <w:pPr>
        <w:spacing w:after="0" w:line="240" w:lineRule="auto"/>
      </w:pPr>
      <w:r>
        <w:separator/>
      </w:r>
    </w:p>
  </w:footnote>
  <w:footnote w:type="continuationSeparator" w:id="0">
    <w:p w:rsidR="00584C71" w:rsidRDefault="0058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6EAD"/>
    <w:multiLevelType w:val="hybridMultilevel"/>
    <w:tmpl w:val="7AE40644"/>
    <w:lvl w:ilvl="0" w:tplc="39027EE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46"/>
    <w:rsid w:val="001A33EA"/>
    <w:rsid w:val="00584C71"/>
    <w:rsid w:val="00974946"/>
    <w:rsid w:val="00C84A16"/>
    <w:rsid w:val="00D23AA0"/>
    <w:rsid w:val="00E8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2023-07-28T03:46:00Z</dcterms:created>
  <dcterms:modified xsi:type="dcterms:W3CDTF">2023-08-15T03:24:00Z</dcterms:modified>
</cp:coreProperties>
</file>